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BAECC" w14:textId="0B5E4476" w:rsidR="00C14222" w:rsidRDefault="00C14222" w:rsidP="00C14222">
      <w:pPr>
        <w:rPr>
          <w:b/>
          <w:bCs/>
        </w:rPr>
      </w:pPr>
      <w:r w:rsidRPr="00C14222">
        <w:rPr>
          <w:b/>
          <w:bCs/>
          <w:highlight w:val="yellow"/>
        </w:rPr>
        <w:t>This is a Template.</w:t>
      </w:r>
      <w:r>
        <w:rPr>
          <w:b/>
          <w:bCs/>
          <w:highlight w:val="yellow"/>
        </w:rPr>
        <w:t xml:space="preserve">  Please populate information about the residency site.</w:t>
      </w:r>
      <w:r w:rsidRPr="00C14222">
        <w:rPr>
          <w:b/>
          <w:bCs/>
          <w:highlight w:val="yellow"/>
        </w:rPr>
        <w:t xml:space="preserve">  Delete The Highlighted Text Once It is Customized.  Submitting a template not correctly populated may delay or prevent a site from earning NCOPE accreditation.</w:t>
      </w:r>
    </w:p>
    <w:p w14:paraId="1D612932" w14:textId="12ABB56C" w:rsidR="00C14222" w:rsidRPr="00C14222" w:rsidRDefault="00C14222" w:rsidP="00C14222">
      <w:r w:rsidRPr="00C14222">
        <w:rPr>
          <w:b/>
          <w:bCs/>
        </w:rPr>
        <w:t xml:space="preserve">Policy: </w:t>
      </w:r>
      <w:r>
        <w:rPr>
          <w:b/>
          <w:bCs/>
        </w:rPr>
        <w:t>Resident Concern Reporting</w:t>
      </w:r>
    </w:p>
    <w:p w14:paraId="33762A1F" w14:textId="6057A3E5" w:rsidR="00C14222" w:rsidRPr="00C14222" w:rsidRDefault="00C14222" w:rsidP="00C14222">
      <w:r w:rsidRPr="00C14222">
        <w:rPr>
          <w:b/>
          <w:bCs/>
        </w:rPr>
        <w:t>Purpose</w:t>
      </w:r>
      <w:r w:rsidRPr="00C14222">
        <w:br/>
        <w:t>This policy establishes a clear, confidential, and structured process for resident orthotists/prosthetists to raise concerns about the</w:t>
      </w:r>
      <w:r>
        <w:t xml:space="preserve"> </w:t>
      </w:r>
      <w:r w:rsidRPr="00C14222">
        <w:t>residency program</w:t>
      </w:r>
      <w:r>
        <w:t xml:space="preserve"> including any personnel at the site including partner facilities not owned/operated by &lt;insert residency site organization&gt;</w:t>
      </w:r>
      <w:r w:rsidRPr="00C14222">
        <w:t>. It ensures that all concerns are addressed promptly, fairly, and in alignment with the standards set forth by the National Commission on Orthotic &amp; Prosthetic Education (NCOPE)</w:t>
      </w:r>
      <w:r>
        <w:t xml:space="preserve">, </w:t>
      </w:r>
      <w:r w:rsidRPr="00C14222">
        <w:t>the organization’s internal compliance framework</w:t>
      </w:r>
      <w:r>
        <w:t>, and applicable local and federal laws</w:t>
      </w:r>
      <w:r w:rsidRPr="00C14222">
        <w:t>.</w:t>
      </w:r>
    </w:p>
    <w:p w14:paraId="573AC1A0" w14:textId="6C487F63" w:rsidR="00C14222" w:rsidRPr="00C14222" w:rsidRDefault="00C14222" w:rsidP="00C14222">
      <w:r w:rsidRPr="00C14222">
        <w:rPr>
          <w:b/>
          <w:bCs/>
        </w:rPr>
        <w:t>Scope</w:t>
      </w:r>
      <w:r w:rsidRPr="00C14222">
        <w:br/>
        <w:t xml:space="preserve">This policy applies to all residents enrolled in an NCOPE-accredited </w:t>
      </w:r>
      <w:r>
        <w:t>R</w:t>
      </w:r>
      <w:r w:rsidRPr="00C14222">
        <w:t xml:space="preserve">esidency </w:t>
      </w:r>
      <w:r>
        <w:t>P</w:t>
      </w:r>
      <w:r w:rsidRPr="00C14222">
        <w:t>rogram</w:t>
      </w:r>
      <w:r>
        <w:t xml:space="preserve"> and addresses both facility and personnel concerns.</w:t>
      </w:r>
      <w:r w:rsidRPr="00C14222">
        <w:t xml:space="preserve"> It covers concerns related to clinical supervision, ethical conduct, educational quality, safety, discrimination, harassment, or any other matter that may compromise the integrity of the residency experience or patient care.</w:t>
      </w:r>
    </w:p>
    <w:p w14:paraId="0422F337" w14:textId="77777777" w:rsidR="00C14222" w:rsidRPr="00C14222" w:rsidRDefault="00C14222" w:rsidP="00C14222">
      <w:r w:rsidRPr="00C14222">
        <w:rPr>
          <w:b/>
          <w:bCs/>
        </w:rPr>
        <w:t>Procedure</w:t>
      </w:r>
    </w:p>
    <w:p w14:paraId="4BD94186" w14:textId="77777777" w:rsidR="00C14222" w:rsidRPr="00C14222" w:rsidRDefault="00C14222" w:rsidP="00C14222">
      <w:pPr>
        <w:numPr>
          <w:ilvl w:val="0"/>
          <w:numId w:val="1"/>
        </w:numPr>
      </w:pPr>
      <w:r w:rsidRPr="00C14222">
        <w:rPr>
          <w:b/>
          <w:bCs/>
        </w:rPr>
        <w:t>Initial Steps and Documentation</w:t>
      </w:r>
      <w:r w:rsidRPr="00C14222">
        <w:br/>
        <w:t>Residents are encouraged to first attempt to resolve concerns informally by discussing the issue with their Residency Director or assigned mentor. If the concern remains unresolved or if the resident feels uncomfortable addressing it locally, they may proceed directly to the compliance reporting process. Residents should document the nature of the concern, relevant dates, individuals involved, and any steps already taken to address the issue.</w:t>
      </w:r>
    </w:p>
    <w:p w14:paraId="68B38286" w14:textId="685AE897" w:rsidR="00C14222" w:rsidRPr="00C14222" w:rsidRDefault="00C14222" w:rsidP="00C14222">
      <w:pPr>
        <w:numPr>
          <w:ilvl w:val="0"/>
          <w:numId w:val="1"/>
        </w:numPr>
      </w:pPr>
      <w:r w:rsidRPr="00C14222">
        <w:rPr>
          <w:b/>
          <w:bCs/>
        </w:rPr>
        <w:t>Reporting to the Compliance Officer</w:t>
      </w:r>
      <w:r w:rsidRPr="00C14222">
        <w:br/>
        <w:t xml:space="preserve">Concerns should be submitted in writing to the organization’s </w:t>
      </w:r>
      <w:r>
        <w:t xml:space="preserve">&lt;Insert person’s name of job title, ex: </w:t>
      </w:r>
      <w:r w:rsidRPr="00C14222">
        <w:t>Internal Compliance Office</w:t>
      </w:r>
      <w:r>
        <w:t>&gt;</w:t>
      </w:r>
      <w:r w:rsidRPr="00C14222">
        <w:t xml:space="preserve"> via secure email or the designated compliance reporting portal. The report should include a clear description of the issue, supporting documentation, and the </w:t>
      </w:r>
      <w:proofErr w:type="gramStart"/>
      <w:r w:rsidRPr="00C14222">
        <w:t>resident’s</w:t>
      </w:r>
      <w:proofErr w:type="gramEnd"/>
      <w:r w:rsidRPr="00C14222">
        <w:t xml:space="preserve"> preferred method of follow-up. </w:t>
      </w:r>
    </w:p>
    <w:p w14:paraId="49A34E82" w14:textId="1876A27C" w:rsidR="00C14222" w:rsidRPr="00C14222" w:rsidRDefault="00C14222" w:rsidP="00C14222">
      <w:pPr>
        <w:numPr>
          <w:ilvl w:val="0"/>
          <w:numId w:val="1"/>
        </w:numPr>
      </w:pPr>
      <w:r w:rsidRPr="00C14222">
        <w:rPr>
          <w:b/>
          <w:bCs/>
        </w:rPr>
        <w:t>Investigation and Resolution</w:t>
      </w:r>
      <w:r w:rsidRPr="00C14222">
        <w:br/>
        <w:t xml:space="preserve">Upon receipt, the Compliance Officer will acknowledge the report within five business days and initiate a confidential review. The investigation may involve interviews with relevant parties, review of residency documentation, and </w:t>
      </w:r>
      <w:r w:rsidRPr="00C14222">
        <w:lastRenderedPageBreak/>
        <w:t xml:space="preserve">consultation with NCOPE if necessary. The </w:t>
      </w:r>
      <w:r>
        <w:t xml:space="preserve">&lt;Insert </w:t>
      </w:r>
      <w:r w:rsidRPr="00C14222">
        <w:t>Compliance Officer</w:t>
      </w:r>
      <w:r>
        <w:t xml:space="preserve"> name or alternate job title&gt;</w:t>
      </w:r>
      <w:r w:rsidRPr="00C14222">
        <w:t xml:space="preserve"> will provide a written summary of findings and any corrective actions to the </w:t>
      </w:r>
      <w:proofErr w:type="gramStart"/>
      <w:r w:rsidRPr="00C14222">
        <w:t>resident</w:t>
      </w:r>
      <w:proofErr w:type="gramEnd"/>
      <w:r w:rsidRPr="00C14222">
        <w:t xml:space="preserve"> within 30 days, unless an extension is warranted due to complexity.</w:t>
      </w:r>
    </w:p>
    <w:p w14:paraId="1907A66C" w14:textId="57E9940C" w:rsidR="00C14222" w:rsidRPr="00C14222" w:rsidRDefault="00C14222" w:rsidP="00C14222">
      <w:pPr>
        <w:numPr>
          <w:ilvl w:val="0"/>
          <w:numId w:val="1"/>
        </w:numPr>
      </w:pPr>
      <w:r w:rsidRPr="00C14222">
        <w:rPr>
          <w:b/>
          <w:bCs/>
        </w:rPr>
        <w:t>Protection from Retaliation</w:t>
      </w:r>
      <w:r w:rsidRPr="00C14222">
        <w:br/>
        <w:t>Retaliation against any resident who raises a concern in good faith is strictly prohibited. Any act of retaliation should be reported immediately and will be subject to disciplinary action. The organization is committed to maintaining a safe and supportive environment for all residents.</w:t>
      </w:r>
    </w:p>
    <w:p w14:paraId="558844DD" w14:textId="266C1F3E" w:rsidR="00C14222" w:rsidRPr="00C14222" w:rsidRDefault="00C14222" w:rsidP="00C14222">
      <w:pPr>
        <w:numPr>
          <w:ilvl w:val="0"/>
          <w:numId w:val="1"/>
        </w:numPr>
      </w:pPr>
      <w:r w:rsidRPr="00C14222">
        <w:rPr>
          <w:b/>
          <w:bCs/>
        </w:rPr>
        <w:t>Escalation and External Reporting</w:t>
      </w:r>
      <w:r w:rsidRPr="00C14222">
        <w:br/>
        <w:t xml:space="preserve">If the resident believes the issue has not been adequately addressed internally, they may escalate the concern to NCOPE by </w:t>
      </w:r>
      <w:r>
        <w:t>following the policies outlined in</w:t>
      </w:r>
      <w:r w:rsidR="006C29FF">
        <w:t xml:space="preserve"> the NCOPE Policies and Procedures Manual under</w:t>
      </w:r>
      <w:r>
        <w:t xml:space="preserve"> </w:t>
      </w:r>
      <w:r w:rsidR="006C29FF" w:rsidRPr="006C29FF">
        <w:t xml:space="preserve">Section III: 4.0 - Rules &amp; Procedures Regarding Complaints against NCOPE Accredited Residency Programs within </w:t>
      </w:r>
      <w:hyperlink r:id="rId7" w:tgtFrame="_blank" w:history="1">
        <w:r w:rsidR="006C29FF" w:rsidRPr="006C29FF">
          <w:rPr>
            <w:rStyle w:val="Hyperlink"/>
          </w:rPr>
          <w:t>NCOPE's Policy &amp; Procedure Manual</w:t>
        </w:r>
      </w:hyperlink>
      <w:r w:rsidR="006C29FF" w:rsidRPr="006C29FF">
        <w:t>.  </w:t>
      </w:r>
      <w:r w:rsidRPr="00C14222">
        <w:t>Residents are encouraged to retain copies of all correspondence and documentation related to their concern.</w:t>
      </w:r>
    </w:p>
    <w:p w14:paraId="60212E20" w14:textId="77777777" w:rsidR="00C14222" w:rsidRDefault="00C14222"/>
    <w:sectPr w:rsidR="00C1422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C184" w14:textId="77777777" w:rsidR="00C14222" w:rsidRDefault="00C14222" w:rsidP="00C14222">
      <w:pPr>
        <w:spacing w:after="0" w:line="240" w:lineRule="auto"/>
      </w:pPr>
      <w:r>
        <w:separator/>
      </w:r>
    </w:p>
  </w:endnote>
  <w:endnote w:type="continuationSeparator" w:id="0">
    <w:p w14:paraId="2FB47D6B" w14:textId="77777777" w:rsidR="00C14222" w:rsidRDefault="00C14222" w:rsidP="00C1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EDAE" w14:textId="77777777" w:rsidR="00C14222" w:rsidRDefault="00C14222" w:rsidP="00C14222">
      <w:pPr>
        <w:spacing w:after="0" w:line="240" w:lineRule="auto"/>
      </w:pPr>
      <w:r>
        <w:separator/>
      </w:r>
    </w:p>
  </w:footnote>
  <w:footnote w:type="continuationSeparator" w:id="0">
    <w:p w14:paraId="44EC5544" w14:textId="77777777" w:rsidR="00C14222" w:rsidRDefault="00C14222" w:rsidP="00C14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E2E9" w14:textId="45F6E14B" w:rsidR="00C14222" w:rsidRDefault="00C14222" w:rsidP="00C14222">
    <w:pPr>
      <w:pStyle w:val="Header"/>
    </w:pPr>
    <w:r>
      <w:t>Organization: &lt;insert company name before submitting&gt;</w:t>
    </w:r>
    <w:r>
      <w:tab/>
      <w:t>Revised: &lt;MM/DD/YYYY&gt;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406C"/>
    <w:multiLevelType w:val="multilevel"/>
    <w:tmpl w:val="45462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047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222"/>
    <w:rsid w:val="00544F69"/>
    <w:rsid w:val="005D1439"/>
    <w:rsid w:val="006C29FF"/>
    <w:rsid w:val="00C14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17D7"/>
  <w15:chartTrackingRefBased/>
  <w15:docId w15:val="{831FADA7-06BF-4B73-B2B1-02E686BB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222"/>
    <w:rPr>
      <w:rFonts w:eastAsiaTheme="majorEastAsia" w:cstheme="majorBidi"/>
      <w:color w:val="272727" w:themeColor="text1" w:themeTint="D8"/>
    </w:rPr>
  </w:style>
  <w:style w:type="paragraph" w:styleId="Title">
    <w:name w:val="Title"/>
    <w:basedOn w:val="Normal"/>
    <w:next w:val="Normal"/>
    <w:link w:val="TitleChar"/>
    <w:uiPriority w:val="10"/>
    <w:qFormat/>
    <w:rsid w:val="00C14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222"/>
    <w:pPr>
      <w:spacing w:before="160"/>
      <w:jc w:val="center"/>
    </w:pPr>
    <w:rPr>
      <w:i/>
      <w:iCs/>
      <w:color w:val="404040" w:themeColor="text1" w:themeTint="BF"/>
    </w:rPr>
  </w:style>
  <w:style w:type="character" w:customStyle="1" w:styleId="QuoteChar">
    <w:name w:val="Quote Char"/>
    <w:basedOn w:val="DefaultParagraphFont"/>
    <w:link w:val="Quote"/>
    <w:uiPriority w:val="29"/>
    <w:rsid w:val="00C14222"/>
    <w:rPr>
      <w:i/>
      <w:iCs/>
      <w:color w:val="404040" w:themeColor="text1" w:themeTint="BF"/>
    </w:rPr>
  </w:style>
  <w:style w:type="paragraph" w:styleId="ListParagraph">
    <w:name w:val="List Paragraph"/>
    <w:basedOn w:val="Normal"/>
    <w:uiPriority w:val="34"/>
    <w:qFormat/>
    <w:rsid w:val="00C14222"/>
    <w:pPr>
      <w:ind w:left="720"/>
      <w:contextualSpacing/>
    </w:pPr>
  </w:style>
  <w:style w:type="character" w:styleId="IntenseEmphasis">
    <w:name w:val="Intense Emphasis"/>
    <w:basedOn w:val="DefaultParagraphFont"/>
    <w:uiPriority w:val="21"/>
    <w:qFormat/>
    <w:rsid w:val="00C14222"/>
    <w:rPr>
      <w:i/>
      <w:iCs/>
      <w:color w:val="0F4761" w:themeColor="accent1" w:themeShade="BF"/>
    </w:rPr>
  </w:style>
  <w:style w:type="paragraph" w:styleId="IntenseQuote">
    <w:name w:val="Intense Quote"/>
    <w:basedOn w:val="Normal"/>
    <w:next w:val="Normal"/>
    <w:link w:val="IntenseQuoteChar"/>
    <w:uiPriority w:val="30"/>
    <w:qFormat/>
    <w:rsid w:val="00C14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222"/>
    <w:rPr>
      <w:i/>
      <w:iCs/>
      <w:color w:val="0F4761" w:themeColor="accent1" w:themeShade="BF"/>
    </w:rPr>
  </w:style>
  <w:style w:type="character" w:styleId="IntenseReference">
    <w:name w:val="Intense Reference"/>
    <w:basedOn w:val="DefaultParagraphFont"/>
    <w:uiPriority w:val="32"/>
    <w:qFormat/>
    <w:rsid w:val="00C14222"/>
    <w:rPr>
      <w:b/>
      <w:bCs/>
      <w:smallCaps/>
      <w:color w:val="0F4761" w:themeColor="accent1" w:themeShade="BF"/>
      <w:spacing w:val="5"/>
    </w:rPr>
  </w:style>
  <w:style w:type="character" w:styleId="Hyperlink">
    <w:name w:val="Hyperlink"/>
    <w:basedOn w:val="DefaultParagraphFont"/>
    <w:uiPriority w:val="99"/>
    <w:unhideWhenUsed/>
    <w:rsid w:val="00C14222"/>
    <w:rPr>
      <w:color w:val="467886" w:themeColor="hyperlink"/>
      <w:u w:val="single"/>
    </w:rPr>
  </w:style>
  <w:style w:type="character" w:styleId="UnresolvedMention">
    <w:name w:val="Unresolved Mention"/>
    <w:basedOn w:val="DefaultParagraphFont"/>
    <w:uiPriority w:val="99"/>
    <w:semiHidden/>
    <w:unhideWhenUsed/>
    <w:rsid w:val="00C14222"/>
    <w:rPr>
      <w:color w:val="605E5C"/>
      <w:shd w:val="clear" w:color="auto" w:fill="E1DFDD"/>
    </w:rPr>
  </w:style>
  <w:style w:type="paragraph" w:styleId="Header">
    <w:name w:val="header"/>
    <w:basedOn w:val="Normal"/>
    <w:link w:val="HeaderChar"/>
    <w:uiPriority w:val="99"/>
    <w:unhideWhenUsed/>
    <w:rsid w:val="00C14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22"/>
  </w:style>
  <w:style w:type="paragraph" w:styleId="Footer">
    <w:name w:val="footer"/>
    <w:basedOn w:val="Normal"/>
    <w:link w:val="FooterChar"/>
    <w:uiPriority w:val="99"/>
    <w:unhideWhenUsed/>
    <w:rsid w:val="00C14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365">
      <w:bodyDiv w:val="1"/>
      <w:marLeft w:val="0"/>
      <w:marRight w:val="0"/>
      <w:marTop w:val="0"/>
      <w:marBottom w:val="0"/>
      <w:divBdr>
        <w:top w:val="none" w:sz="0" w:space="0" w:color="auto"/>
        <w:left w:val="none" w:sz="0" w:space="0" w:color="auto"/>
        <w:bottom w:val="none" w:sz="0" w:space="0" w:color="auto"/>
        <w:right w:val="none" w:sz="0" w:space="0" w:color="auto"/>
      </w:divBdr>
    </w:div>
    <w:div w:id="13676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cope.org/index.php/home-page-v2/about/policy-and-procedure-man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 Robinson</dc:creator>
  <cp:keywords/>
  <dc:description/>
  <cp:lastModifiedBy>Chris Robinson</cp:lastModifiedBy>
  <cp:revision>2</cp:revision>
  <dcterms:created xsi:type="dcterms:W3CDTF">2025-06-11T02:32:00Z</dcterms:created>
  <dcterms:modified xsi:type="dcterms:W3CDTF">2025-06-11T02:32:00Z</dcterms:modified>
</cp:coreProperties>
</file>